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margin">
              <wp:posOffset>2519363</wp:posOffset>
            </wp:positionH>
            <wp:positionV relativeFrom="margin">
              <wp:posOffset>-466724</wp:posOffset>
            </wp:positionV>
            <wp:extent cx="900113" cy="773781"/>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Agricultural Science</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Magnus Center</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Tony Wood</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w:t>
      </w:r>
      <w:hyperlink r:id="rId8">
        <w:r w:rsidDel="00000000" w:rsidR="00000000" w:rsidRPr="00000000">
          <w:rPr>
            <w:color w:val="1155cc"/>
            <w:sz w:val="20"/>
            <w:szCs w:val="20"/>
            <w:u w:val="single"/>
            <w:rtl w:val="0"/>
          </w:rPr>
          <w:t xml:space="preserve">awood@cgresd.net</w:t>
        </w:r>
      </w:hyperlink>
      <w:r w:rsidDel="00000000" w:rsidR="00000000" w:rsidRPr="00000000">
        <w:rPr>
          <w:rtl w:val="0"/>
        </w:rPr>
      </w:r>
    </w:p>
    <w:p w:rsidR="00000000" w:rsidDel="00000000" w:rsidP="00000000" w:rsidRDefault="00000000" w:rsidRPr="00000000" w14:paraId="0000000D">
      <w:pPr>
        <w:spacing w:after="0" w:lineRule="auto"/>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color w:val="0e101a"/>
          <w:sz w:val="20"/>
          <w:szCs w:val="20"/>
          <w:rtl w:val="0"/>
        </w:rPr>
        <w:t xml:space="preserve">Agricultural Science is a dual-enrolled CTE Program that offers college credit through Mid Michigan College (MID). During the first week of class, the CTE Counselor will meet with your student to set up their Moodle account, MID email, and receive a MID ID card. If you have any questions regarding dual enrollment credit, don't hesitate to contact Margie Dill at (989) 386-9334 or by email at mdill@cgresd.net.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5">
      <w:pPr>
        <w:spacing w:after="0" w:lineRule="auto"/>
        <w:rPr>
          <w:color w:val="0e101a"/>
          <w:sz w:val="20"/>
          <w:szCs w:val="20"/>
        </w:rPr>
      </w:pPr>
      <w:r w:rsidDel="00000000" w:rsidR="00000000" w:rsidRPr="00000000">
        <w:rPr>
          <w:rtl w:val="0"/>
        </w:rPr>
      </w:r>
    </w:p>
    <w:p w:rsidR="00000000" w:rsidDel="00000000" w:rsidP="00000000" w:rsidRDefault="00000000" w:rsidRPr="00000000" w14:paraId="00000016">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i w:val="1"/>
          <w:sz w:val="12"/>
          <w:szCs w:val="12"/>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A">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wood@cgre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J0puxVs5TZxJRoEgAfbblakaQ==">CgMxLjA4AHIhMWh3YmZta2pydFcwQ0lyNDViTGU0Y2U4TzE4akppWTMx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